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6" w:rsidRPr="00C24AD2" w:rsidRDefault="003F56D6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3F56D6" w:rsidRPr="00DF7A79" w:rsidRDefault="003F56D6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3F56D6" w:rsidRPr="00DF7A79" w:rsidRDefault="003F56D6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городском поселении </w:t>
      </w:r>
      <w:r>
        <w:rPr>
          <w:b/>
          <w:bCs/>
          <w:noProof/>
          <w:sz w:val="28"/>
          <w:szCs w:val="28"/>
        </w:rPr>
        <w:t>Суходол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3F56D6" w:rsidRPr="00DF7A79" w:rsidRDefault="003F56D6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F56D6" w:rsidRPr="00DF7A79" w:rsidRDefault="003F56D6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7D3C7C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3F56D6" w:rsidRDefault="003F56D6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3F56D6" w:rsidRDefault="003F56D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7D3C7C">
        <w:rPr>
          <w:sz w:val="28"/>
          <w:szCs w:val="28"/>
        </w:rPr>
        <w:t xml:space="preserve"> </w:t>
      </w:r>
      <w:r w:rsidRPr="00DF28BB">
        <w:rPr>
          <w:sz w:val="28"/>
          <w:szCs w:val="28"/>
        </w:rPr>
        <w:t xml:space="preserve">446552, Самарская область, Сергиевский район, поселок городского типа Суходол, </w:t>
      </w:r>
      <w:proofErr w:type="spellStart"/>
      <w:r w:rsidRPr="00DF28BB">
        <w:rPr>
          <w:sz w:val="28"/>
          <w:szCs w:val="28"/>
        </w:rPr>
        <w:t>ул</w:t>
      </w:r>
      <w:proofErr w:type="gramStart"/>
      <w:r w:rsidRPr="00DF28BB">
        <w:rPr>
          <w:sz w:val="28"/>
          <w:szCs w:val="28"/>
        </w:rPr>
        <w:t>.С</w:t>
      </w:r>
      <w:proofErr w:type="gramEnd"/>
      <w:r w:rsidRPr="00DF28BB">
        <w:rPr>
          <w:sz w:val="28"/>
          <w:szCs w:val="28"/>
        </w:rPr>
        <w:t>оветская</w:t>
      </w:r>
      <w:proofErr w:type="spellEnd"/>
      <w:r w:rsidRPr="00DF28BB">
        <w:rPr>
          <w:sz w:val="28"/>
          <w:szCs w:val="28"/>
        </w:rPr>
        <w:t>, 11</w:t>
      </w:r>
      <w:r>
        <w:rPr>
          <w:sz w:val="28"/>
          <w:szCs w:val="28"/>
        </w:rPr>
        <w:t>.</w:t>
      </w:r>
    </w:p>
    <w:p w:rsidR="003F56D6" w:rsidRPr="00523786" w:rsidRDefault="003F56D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</w:t>
      </w:r>
      <w:r>
        <w:rPr>
          <w:sz w:val="28"/>
          <w:szCs w:val="28"/>
        </w:rPr>
        <w:t>городско</w:t>
      </w:r>
      <w:r w:rsidR="007D3C7C">
        <w:rPr>
          <w:sz w:val="28"/>
          <w:szCs w:val="28"/>
        </w:rPr>
        <w:t>го</w:t>
      </w:r>
      <w:r w:rsidRPr="00523786">
        <w:rPr>
          <w:sz w:val="28"/>
          <w:szCs w:val="28"/>
        </w:rPr>
        <w:t xml:space="preserve"> поселения  </w:t>
      </w:r>
      <w:r>
        <w:rPr>
          <w:noProof/>
          <w:sz w:val="28"/>
          <w:szCs w:val="28"/>
        </w:rPr>
        <w:t>Суходол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3F56D6" w:rsidRPr="00523786" w:rsidRDefault="003F56D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</w:t>
      </w:r>
      <w:proofErr w:type="gramStart"/>
      <w:r w:rsidRPr="00523786">
        <w:rPr>
          <w:sz w:val="28"/>
          <w:szCs w:val="28"/>
        </w:rPr>
        <w:t>й-</w:t>
      </w:r>
      <w:proofErr w:type="gramEnd"/>
      <w:r w:rsidRPr="0052378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523786">
        <w:rPr>
          <w:sz w:val="28"/>
          <w:szCs w:val="28"/>
        </w:rPr>
        <w:t xml:space="preserve"> поселения  </w:t>
      </w:r>
      <w:r>
        <w:rPr>
          <w:noProof/>
          <w:sz w:val="28"/>
          <w:szCs w:val="28"/>
        </w:rPr>
        <w:t>Суходол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7D3C7C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проекту изменений в Правила землепользования и застройки </w:t>
      </w:r>
      <w:r>
        <w:rPr>
          <w:sz w:val="28"/>
          <w:szCs w:val="28"/>
        </w:rPr>
        <w:t>городском</w:t>
      </w:r>
      <w:r w:rsidRPr="00523786">
        <w:rPr>
          <w:sz w:val="28"/>
          <w:szCs w:val="28"/>
        </w:rPr>
        <w:t xml:space="preserve"> поселения  </w:t>
      </w:r>
      <w:r>
        <w:rPr>
          <w:noProof/>
          <w:sz w:val="28"/>
          <w:szCs w:val="28"/>
        </w:rPr>
        <w:t>Суходол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8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3F56D6" w:rsidRPr="00DF7A79" w:rsidRDefault="003F56D6" w:rsidP="00B55B6B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07.07.2022 г. по адресу: </w:t>
      </w:r>
      <w:r w:rsidRPr="00DF28BB">
        <w:rPr>
          <w:sz w:val="28"/>
          <w:szCs w:val="28"/>
        </w:rPr>
        <w:t>446552</w:t>
      </w:r>
      <w:r w:rsidRPr="00264179">
        <w:rPr>
          <w:rFonts w:eastAsia="Arial Unicode MS"/>
          <w:sz w:val="28"/>
          <w:szCs w:val="28"/>
        </w:rPr>
        <w:t xml:space="preserve">, Сергиевский район, </w:t>
      </w:r>
      <w:proofErr w:type="spellStart"/>
      <w:r w:rsidRPr="00264179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гт</w:t>
      </w:r>
      <w:proofErr w:type="gramStart"/>
      <w:r w:rsidRPr="00264179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С</w:t>
      </w:r>
      <w:proofErr w:type="gramEnd"/>
      <w:r>
        <w:rPr>
          <w:rFonts w:eastAsia="Arial Unicode MS"/>
          <w:sz w:val="28"/>
          <w:szCs w:val="28"/>
        </w:rPr>
        <w:t>уходол</w:t>
      </w:r>
      <w:proofErr w:type="spellEnd"/>
      <w:r w:rsidRPr="00264179">
        <w:rPr>
          <w:rFonts w:eastAsia="Arial Unicode MS"/>
          <w:sz w:val="28"/>
          <w:szCs w:val="28"/>
        </w:rPr>
        <w:t xml:space="preserve">, </w:t>
      </w:r>
      <w:proofErr w:type="spellStart"/>
      <w:r w:rsidRPr="00DF28BB">
        <w:rPr>
          <w:sz w:val="28"/>
          <w:szCs w:val="28"/>
        </w:rPr>
        <w:t>ул.Советская</w:t>
      </w:r>
      <w:proofErr w:type="spellEnd"/>
      <w:r w:rsidRPr="00DF28BB">
        <w:rPr>
          <w:sz w:val="28"/>
          <w:szCs w:val="28"/>
        </w:rPr>
        <w:t>, 11</w:t>
      </w:r>
      <w:r w:rsidRPr="00DF7A79">
        <w:rPr>
          <w:rFonts w:eastAsia="Arial Unicode MS"/>
          <w:sz w:val="28"/>
          <w:szCs w:val="28"/>
        </w:rPr>
        <w:t>.</w:t>
      </w:r>
    </w:p>
    <w:p w:rsidR="003F56D6" w:rsidRDefault="003F56D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3F56D6" w:rsidRPr="00DF7A79" w:rsidRDefault="003F56D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>
        <w:rPr>
          <w:sz w:val="28"/>
          <w:szCs w:val="28"/>
        </w:rPr>
        <w:t xml:space="preserve"> 02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3F56D6" w:rsidRDefault="003F56D6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3F56D6" w:rsidRPr="006A6BB2">
        <w:tc>
          <w:tcPr>
            <w:tcW w:w="565" w:type="dxa"/>
          </w:tcPr>
          <w:p w:rsidR="003F56D6" w:rsidRPr="006A6BB2" w:rsidRDefault="003F56D6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3F56D6" w:rsidRPr="006A6BB2" w:rsidRDefault="003F56D6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3F56D6" w:rsidRPr="006A6BB2" w:rsidRDefault="003F56D6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7D3C7C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3F56D6" w:rsidRPr="006A6BB2" w:rsidRDefault="003F56D6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3F56D6" w:rsidRPr="006A6BB2">
        <w:tc>
          <w:tcPr>
            <w:tcW w:w="565" w:type="dxa"/>
          </w:tcPr>
          <w:p w:rsidR="003F56D6" w:rsidRPr="006A6BB2" w:rsidRDefault="003F56D6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3F56D6" w:rsidRPr="006A6BB2" w:rsidRDefault="003F56D6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3F56D6" w:rsidRPr="006A6BB2" w:rsidRDefault="003F56D6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 w:rsidR="007D3C7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5B6B">
              <w:rPr>
                <w:sz w:val="24"/>
                <w:szCs w:val="24"/>
              </w:rPr>
              <w:t xml:space="preserve">организации и проведения </w:t>
            </w:r>
            <w:r w:rsidRPr="00B55B6B">
              <w:rPr>
                <w:sz w:val="24"/>
                <w:szCs w:val="24"/>
              </w:rPr>
              <w:lastRenderedPageBreak/>
              <w:t xml:space="preserve">общественных обсуждений или публичных слушаний по вопросам градостроительной </w:t>
            </w:r>
            <w:r w:rsidRPr="00DF28BB">
              <w:rPr>
                <w:sz w:val="24"/>
                <w:szCs w:val="24"/>
              </w:rPr>
              <w:t>деятельности на территории городско</w:t>
            </w:r>
            <w:r>
              <w:rPr>
                <w:sz w:val="24"/>
                <w:szCs w:val="24"/>
              </w:rPr>
              <w:t>го</w:t>
            </w:r>
            <w:r w:rsidRPr="00DF28BB">
              <w:rPr>
                <w:sz w:val="24"/>
                <w:szCs w:val="24"/>
              </w:rPr>
              <w:t xml:space="preserve"> поселения  </w:t>
            </w:r>
            <w:r w:rsidRPr="00DF28BB">
              <w:rPr>
                <w:noProof/>
                <w:sz w:val="24"/>
                <w:szCs w:val="24"/>
              </w:rPr>
              <w:t>Суходол</w:t>
            </w:r>
            <w:r w:rsidRPr="00DF28BB">
              <w:rPr>
                <w:sz w:val="24"/>
                <w:szCs w:val="24"/>
              </w:rPr>
              <w:t xml:space="preserve"> муниципального района Сергиевский Самарской области, утвержденного Решением Собрания представителей </w:t>
            </w:r>
            <w:r>
              <w:rPr>
                <w:sz w:val="24"/>
                <w:szCs w:val="24"/>
              </w:rPr>
              <w:t>городского</w:t>
            </w:r>
            <w:r w:rsidRPr="00DF28BB">
              <w:rPr>
                <w:sz w:val="24"/>
                <w:szCs w:val="24"/>
              </w:rPr>
              <w:t xml:space="preserve"> поселения  </w:t>
            </w:r>
            <w:r w:rsidRPr="00DF28BB">
              <w:rPr>
                <w:noProof/>
                <w:sz w:val="24"/>
                <w:szCs w:val="24"/>
              </w:rPr>
              <w:t>Суходол</w:t>
            </w:r>
            <w:r w:rsidRPr="00DF28BB">
              <w:rPr>
                <w:sz w:val="24"/>
                <w:szCs w:val="24"/>
              </w:rPr>
              <w:t xml:space="preserve"> муниципального района Сергиевский от 08.04.2022 г. № 15, далее по тексту – Порядок) и </w:t>
            </w:r>
            <w:r w:rsidRPr="00B55B6B">
              <w:rPr>
                <w:sz w:val="24"/>
                <w:szCs w:val="24"/>
              </w:rPr>
              <w:t>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3F56D6" w:rsidRPr="006A6BB2" w:rsidRDefault="003F56D6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3F56D6" w:rsidRPr="00B55B6B" w:rsidRDefault="003F56D6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3F56D6" w:rsidRPr="00B55B6B">
        <w:tc>
          <w:tcPr>
            <w:tcW w:w="532" w:type="dxa"/>
          </w:tcPr>
          <w:p w:rsidR="003F56D6" w:rsidRPr="00B55B6B" w:rsidRDefault="003F56D6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3F56D6" w:rsidRPr="00B55B6B" w:rsidRDefault="003F56D6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3F56D6" w:rsidRPr="00B55B6B" w:rsidRDefault="003F56D6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3F56D6" w:rsidRPr="00B55B6B" w:rsidRDefault="003F56D6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3F56D6" w:rsidRPr="00B55B6B">
        <w:tc>
          <w:tcPr>
            <w:tcW w:w="532" w:type="dxa"/>
          </w:tcPr>
          <w:p w:rsidR="003F56D6" w:rsidRPr="00B55B6B" w:rsidRDefault="003F56D6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3F56D6" w:rsidRPr="00B55B6B" w:rsidRDefault="003F56D6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3F56D6" w:rsidRPr="00B55B6B" w:rsidRDefault="003F56D6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</w:t>
      </w:r>
      <w:r>
        <w:rPr>
          <w:sz w:val="28"/>
          <w:szCs w:val="28"/>
        </w:rPr>
        <w:t>городского</w:t>
      </w:r>
      <w:r w:rsidRPr="00523786">
        <w:rPr>
          <w:sz w:val="28"/>
          <w:szCs w:val="28"/>
        </w:rPr>
        <w:t xml:space="preserve"> поселения  </w:t>
      </w:r>
      <w:r>
        <w:rPr>
          <w:noProof/>
          <w:sz w:val="28"/>
          <w:szCs w:val="28"/>
        </w:rPr>
        <w:t>Суходол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3F56D6" w:rsidRDefault="003F56D6" w:rsidP="008E7FF8">
      <w:pPr>
        <w:pStyle w:val="a6"/>
        <w:ind w:right="360"/>
        <w:jc w:val="both"/>
      </w:pPr>
    </w:p>
    <w:p w:rsidR="003F56D6" w:rsidRPr="00C53492" w:rsidRDefault="003F56D6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городском</w:t>
      </w:r>
      <w:proofErr w:type="gramEnd"/>
      <w:r w:rsidRPr="00523786">
        <w:rPr>
          <w:sz w:val="28"/>
          <w:szCs w:val="28"/>
        </w:rPr>
        <w:t xml:space="preserve"> поселения  </w:t>
      </w:r>
      <w:r>
        <w:rPr>
          <w:noProof/>
          <w:sz w:val="28"/>
          <w:szCs w:val="28"/>
        </w:rPr>
        <w:t>Суходол</w:t>
      </w:r>
    </w:p>
    <w:p w:rsidR="003F56D6" w:rsidRPr="00C53492" w:rsidRDefault="003F56D6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3F56D6" w:rsidRPr="00C53492" w:rsidRDefault="003F56D6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  _____________________ /</w:t>
      </w:r>
      <w:proofErr w:type="spellStart"/>
      <w:r>
        <w:rPr>
          <w:sz w:val="28"/>
          <w:szCs w:val="28"/>
        </w:rPr>
        <w:t>И.О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Беседин</w:t>
      </w:r>
      <w:proofErr w:type="spellEnd"/>
      <w:r w:rsidRPr="00C53492">
        <w:rPr>
          <w:sz w:val="28"/>
          <w:szCs w:val="28"/>
        </w:rPr>
        <w:t>/</w:t>
      </w:r>
    </w:p>
    <w:sectPr w:rsidR="003F56D6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55DBE"/>
    <w:rsid w:val="00264179"/>
    <w:rsid w:val="00283DFC"/>
    <w:rsid w:val="002E6E26"/>
    <w:rsid w:val="0034386A"/>
    <w:rsid w:val="00367E91"/>
    <w:rsid w:val="003C0536"/>
    <w:rsid w:val="003F0223"/>
    <w:rsid w:val="003F56D6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D3C7C"/>
    <w:rsid w:val="007E7532"/>
    <w:rsid w:val="00805D60"/>
    <w:rsid w:val="008373F2"/>
    <w:rsid w:val="00851DAC"/>
    <w:rsid w:val="008E041B"/>
    <w:rsid w:val="008E7FF8"/>
    <w:rsid w:val="00922AB9"/>
    <w:rsid w:val="0096181E"/>
    <w:rsid w:val="00966A16"/>
    <w:rsid w:val="0097503E"/>
    <w:rsid w:val="009A7492"/>
    <w:rsid w:val="00A37D2E"/>
    <w:rsid w:val="00A92337"/>
    <w:rsid w:val="00AE44D1"/>
    <w:rsid w:val="00AF39C8"/>
    <w:rsid w:val="00B33C44"/>
    <w:rsid w:val="00B55B6B"/>
    <w:rsid w:val="00BE75C2"/>
    <w:rsid w:val="00C24AD2"/>
    <w:rsid w:val="00C53492"/>
    <w:rsid w:val="00C913CF"/>
    <w:rsid w:val="00CC5FF9"/>
    <w:rsid w:val="00DA6CC1"/>
    <w:rsid w:val="00DD4E15"/>
    <w:rsid w:val="00DF28BB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6</cp:revision>
  <dcterms:created xsi:type="dcterms:W3CDTF">2021-03-30T03:40:00Z</dcterms:created>
  <dcterms:modified xsi:type="dcterms:W3CDTF">2022-09-23T07:38:00Z</dcterms:modified>
</cp:coreProperties>
</file>